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ПУБЛИЧНАЯ ОФЕРТА  общества с ограниченной ответственностью «ЛИДСТЕХ»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Российская Федерация, г. Самара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О</w:t>
      </w:r>
      <w:r w:rsidRPr="00A21F3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en-GB"/>
          <w14:ligatures w14:val="none"/>
        </w:rPr>
        <w:t xml:space="preserve">бщество с ограниченной ответственностью «ЛИДСТЕХ» идентификационный номер налогоплательщика 6316264152, основной государственный регистрационный номер  указанный в Едином государственном реестре юридических лиц: 1206300020761, Юридический адрес: 443029, Самарская область, г.Самара 5-я просека д.117, Н1. именуемое в дальнейшем -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«Заказчик», в лице директора Карсакова Александра Александровича, действующего на основании Устава, публикует настоящую Оферту, являющуюся официальным публичным предложением получателю настоящей оферты, далее именуемому «Исполнитель», являющемуся: (a) юридическим лицом, зарегистрированным в соответствии с законодательством Российской Федерации или (b) индивидуальным предпринимателем, зарегистрированными в соответствии с законодательством Российской Федерации или (c) физическим лицом – Гражданином Российской Федерации и/или индивидуальным предпринимателем, использующими специальный налоговый режим в рамках Федерального Закона от 27.11.2018 № 422-ФЗ или (d) физическим лицом – гражданином Российской Федерации, принять предложение Заказчика заключить договор, в соответствии с которым Заказчик поручает, а Исполнитель принимает на себя обязательство оказывать Заказчику Услуги, изложенные в настоящей Оферте. Текст оферты размещен на сайте Заказчика в телекоммуникационной сети «Интернет» по адресу: </w:t>
      </w:r>
      <w:hyperlink r:id="rId5" w:history="1">
        <w:r w:rsidRPr="00A21F32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n-GB"/>
            <w14:ligatures w14:val="none"/>
          </w:rPr>
          <w:t>https://leads.tech/</w:t>
        </w:r>
      </w:hyperlink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Договор считается заключенным и приобретает силу с момента совершения Исполнителем действий, предусмотренных Офертой и означающих акцепт Оферты, то есть безоговорочное принятие лицом всех условий Оферты без каких–либо изъятий или ограничений, на условиях присоединения.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Настоящая Оферта вступает в силу с момента размещения в телекоммуникационной сети «Интернет» по адресу: </w:t>
      </w:r>
      <w:hyperlink r:id="rId6" w:history="1">
        <w:r w:rsidRPr="00A21F32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n-GB"/>
            <w14:ligatures w14:val="none"/>
          </w:rPr>
          <w:t>https://leads.tech/</w:t>
        </w:r>
      </w:hyperlink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 и действует до момента отзыва.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Заказчик вправе в любое время по-своему усмотрению в одностороннем порядке вносить изменения в условия Оферты или отозвать ее.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В случае изменения условий Оферты новая редакция Оферты вступает в силу в день ее размещения в телекоммуникационной сети «Интернет» по адресу: </w:t>
      </w:r>
      <w:hyperlink r:id="rId7" w:history="1">
        <w:r w:rsidRPr="00A21F32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n-GB"/>
            <w14:ligatures w14:val="none"/>
          </w:rPr>
          <w:t>https://leads.tech/</w:t>
        </w:r>
      </w:hyperlink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,  если иной срок не указан Заказчиком при таком размещении.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Действия Исполнителя по регистрации и заполнению полей в личном кабинете Исполнителя, размещенном на сайте Заказчика в телекоммуникационной сети «Интернет» по адресу:</w:t>
      </w:r>
      <w:hyperlink r:id="rId8" w:history="1">
        <w:r w:rsidRPr="00A21F32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n-GB"/>
            <w14:ligatures w14:val="none"/>
          </w:rPr>
          <w:t>https://leads.tech/</w:t>
        </w:r>
      </w:hyperlink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 (далее – «личный кабинет»), являются подтверждением полного и безоговорочного принятия настоящей Оферты. Указанными действиями Исполнитель принимает Оферту и договор на оказание Услуг (далее – «Договор») считается заключенным между Заказчиком и Исполнителем на изложенных ниже условиях.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Каждая Сторона Оферты гарантирует, что обладает необходимой правоспособностью, а равно всеми правами и полномочиями, необходимыми и достаточными для заключения и исполнения Договора в соответствии с его условиями, которые изложены ниже.</w:t>
      </w:r>
    </w:p>
    <w:p w:rsidR="00A21F32" w:rsidRPr="00A21F32" w:rsidRDefault="00A21F32" w:rsidP="00A21F32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lastRenderedPageBreak/>
        <w:t>Определения и термины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Платформа «WebMaster Tracker»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- программно-аппаратный комплекс, предназначенный для управления рекламно-информационными материалами в сети Интернет, а также для сбора статистических данных об объеме оказываемых Исполнителем услуг по Договору и осуществления расчётов за оказанные услуги.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ab/>
      </w: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«Материалы»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информация о Контрагентах и/или их товарах (услугах), в текстовом, графическом или ином доступном для просмотра Рефералу (Пользователю) виде, размещенная с помощью Платформы «WebMaster Tracker» на Веб-сайте и содержащая Реферальную ссылку.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«Контрагент»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юридическое лицо или индивидуальный предприниматель, заключивший с Заказчиком лицензионный договор на право использования Платформы «WebMaster Tracker».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«Веб-сайт»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– информационный ресурс в сети Интернет, имеющий уникальный URL-адрес и представляющий собой совокупность связанных между собой веб-страниц, объединенных по тематическому признаку, и предназначенный для публикации информации в сети Интернет.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«Веб-страница»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самостоятельная составная часть веб-сайта, отдельный документ в сети Интернет, созданный на основе языка HTML, идентифицируемый уникальным адресом (URL), содержащий информацию (текст, графика, аудио- и видеофайлы).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«Реферал»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– Пользователь, зарегистрировавшийся на Целевой странице/landing page по Реферальной ссылке, распространяемой Исполнителем либо Партнером.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«Реферальная ссылка»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ссылка, предоставляемая Исполнителю. Реферальная ссылка предназначена для осуществления перехода на Целевую страницу/landing page Заказчика или его Контрагента, и может иметь вид текста или графического элемента.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 «Cookies»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текстовые файлы, которые сервер посещенного Веб-сайта записывает в браузер для дальнейшей идентификации пользователя. Cookies используется Веб-сайтом для идентификации Партнера, от которого Реферал получил информацию об услугах Веб-сайта.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«Пользователь»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лицо, являющееся посетителем Мест размещения реферальных ссылок на Материалы Заказчика и его Контрагентов.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«Подтвержденное размещение»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выполнение Пользователем действия, заранее согласованного Сторонами, за совершение которого Заказчик выплачивает Исполнителю вознаграждение.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«Места размещения»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Веб-сайты, Веб-страницы в сети Интернет, на которых размещается реферальная ссылка на Материалы Заказчика.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«Целевая страница/landing page»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Веб-сайт, веб-страница, на которой осуществляется Целевое действие.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Срок действия Cookie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период привязки Пользователя к трафику Исполнителя, указанный в Заявке на Услугу согласно Образцу заявки на услугу к настоящему Договору. Ретаргетинг - инструмент, позволяющий обращаться к Пользователям, которые уже посещали Посадочную страницу, сайт Заказчика или Исполнителя.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OrderlD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уникальный идентификатор Целевого действия, формируемый на стороне Заказчика.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AffiliateID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– уникальный идентификатор Партнера (Веб-мастера), передаваемый в Целевой ссылке.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lastRenderedPageBreak/>
        <w:t>«UTM-метка»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данные, которые включаются в URL страницы Интернет сайта, идентифицирующие Исполнителя или Интернет-ресурс, с которого Пользователь перешел на указанную страницу Интернет сайта и позволяющие осуществлять учет Целевых действий.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«Партнер»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физическое или юридическое лицо, сотрудничающее с Исполнителем, предоставляющее свои Ресурсы для предоставления мест в целях размещения Материалов.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«Отчетный период»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– календарный месяц, в течение которого Исполнитель на основании Договора оказывает Заказчику услуги.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«Статистический отчет»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отчет по оказанным услугам, предназначенный для определения объёма и стоимости оказанных услуг в отчетном периоде по Договору. Сверка или статический отчет осуществляются Сторонами в соответствие с порядком, установленным Договором.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Иные термины, определения и словосочетания, используемые Сторонами в настоящем Договоре, имеют значение и подлежат толкованию Сторонами в соответствии с положениями настоящего Договора, сложившейся практикой использования данных терминов, определений и словосочетаний при работе в области Интернет-технологий, а также в соответствии с действующим законодательством Российской Федерации.</w:t>
      </w:r>
    </w:p>
    <w:p w:rsidR="00A21F32" w:rsidRPr="00A21F32" w:rsidRDefault="00A21F32" w:rsidP="00A21F32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Предмет Договора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1.1.В соответствии с условиями настоящего Договора Исполнитель обязуется оказать Заказчику услуги по предоставлению в информационно-телекоммуникационной сети «Интернет» мест для размещения с помощью Платформы </w:t>
      </w: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«WebMaster Tracker»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Реферальных ссылок на материалы Заказчика и его Контрагентов, использующих Платформу </w:t>
      </w: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«WebMaster Tracker»,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с целью привлечение Рефералов (Пользователей) на Целевую страницу/landing page Заказчика и его Контрагентов, а Заказчик обязуется принять данные услуги и оплачивать их на условиях и в сроки, установленные настоящим Договором, дополнительными соглашениями, приложениями к Договору.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1.2. 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Услуги оказываются Исполнителем посредством предоставления мест для размещения на Веб-сайтах, Веб-страницах материалов Заказчика и его Контрагентов, содержащих Реферальную ссылку. Услуга признается оказанной в отношении каждого Реферала, который осуществил переход на Целевую страницу/landing page Заказчика по Реферальной ссылке и выполнил действия, согласованные Сторонами.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1.3. 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Заказчик является участником проекта «Сколково» и использует Платформу </w:t>
      </w: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«WebMaster Tracker»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по настоящему Договору в рамках коммерциализации результатов своих исследований и разработок по направлению стратегические компьютерные технологии и программное обеспечение.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1.4. 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Услуги по Договору оказываются с использованием Платформы </w:t>
      </w: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«WebMaster Tracker»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- автоматизированной аналитической интернет системы для рекламы в Интернете, инновационного проекта, прошедшего экспертизу в Фонде «Сколково», созданной Заказчиком в ходе его исследовательской деятельности, осуществляемой как участника проекта «Сколково».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1.5. Состав и стоимость Услуг определяются в соответствии с Оффером, размещенным в личном кабинете Исполнителя на сайте Заказчика в телекоммуникационной сети «Интернет».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lastRenderedPageBreak/>
        <w:t>1.6.Услуга считается оказанной при условии совершения действия или набора действий, указанных в соответствующем Оффере.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1.7. Срок оказания Услуг определен в Оффере.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1.8. Все действия Исполнителя в личном кабинете с использованием логина и пароля, указанных при регистрации, считаются осуществленными самим Исполнителем, и Исполнитель самостоятельно несет ответственность за безопасность и сохранность логина и пароля.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Права и обязанности Сторон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2.1.Исполнитель обязуется: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2.1.1.Зарегистрироваться в личном кабинете путем заполнения регистрационной формы, размещенной на сайте r</w:t>
      </w:r>
      <w:hyperlink r:id="rId9" w:history="1">
        <w:r w:rsidRPr="00A21F32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n-GB"/>
            <w14:ligatures w14:val="none"/>
          </w:rPr>
          <w:t>https://leads.tech/</w:t>
        </w:r>
      </w:hyperlink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Регистрационная форма должна быть заполнена полностью. Исполнитель обязуется незамедлительно уведомлять Заказчика обо всех изменениях в данных, указанных Исполнителем в регистрационной форме, а также по запросу Заказчика предоставлять дополнительные сведения.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2.1.2.Обеспечивать сохранность логина и пароля, используемого для входа в личный кабинет Исполнителя от несанкционированного доступа третьих лиц, а также незамедлительно уведомлять Заказчика о возможном несанкционированном доступе третьих лиц к личному кабинету Исполнителя.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2.1.3.Воздерживаться от любых действий, включая поручение третьим лицам совершение каких-либо действий, которые направлены на искусственное увеличение (накручивание) совершаемых Целевых действий при оказании Услуг Исполнителем. Целевые действия, которые были искусственно накручены любым способом, как Исполнителем, так и третьими лицами, которых привлек Исполнитель, считаются несовершенными Целевыми действиями. Признание Целевого действия как несовершенного осуществляется Заказчиком по результатам проведенного расследования или автоматически в соответствии с критериями для Целевых действий, указанными в Оффере. Настоящим Исполнитель соглашается с тем, что признание Целевого Действия не совершенным влечет его не включение в вознаграждение при расчете.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2.1.4.В случаях, когда временное приостановление оказания Услуг по настоящему Договору вызвано техническими неисправностями в работе оборудования Исполнителя или третьих лиц, задействованных для оказания Услуг по настоящему Договору, предварительно, в возможно кратчайшие сроки, письменно (по электронной почте) уведомить об этом Заказчика, а если предварительное письменное уведомление Заказчика невозможно, – незамедлительно, после приостановления оказания Услуг, с указанием причин приостановления оказания Услуг и предполагаемого срока возобновления оказания Услуг. При этом, предусмотренный настоящим Договором срок оказания Услуг соразмерно продлевается на все время приостановления оказания Услуг в соответствии с настоящим пунктом Договора.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2.1.5.На основании письменного запроса информировать Заказчика о ходе оказания Услуг по настоящему Договору. Исполнитель, получивший от Заказчика запрос о предоставлении информации, обязан ответить на запрос и предоставить всю информацию, запрошенную Заказчиком, а в случае не предоставления этой информации указать причины непредставления. Исполнитель, получивший от Заказчика запрос о предоставлении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lastRenderedPageBreak/>
        <w:t>информации, обязан ответить на запрос в течение 4 (четырех) рабочих дней, если иной срок не указан в запросе.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2.1.6.Исполнитель принимает на себя обязательства оказывать Услуги надлежащего качества и в необходимом объеме, своевременно приступать к оказанию Услуг в соответствии с условиями Договора, своевременно направлять Заказчику для подписания Акты об оказанных Услугах.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2.1.7.С целью учета объема оказанных Услуг и произведения взаиморасчетов на основании данных, содержащихся в личном кабинете, Исполнитель формирует и подписывает Акт об оказанных Услугах.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2.1.8.В случае если, Исполнитель оказывает Услуги посредством рекламных размещений то, Исполнитель предоставляет в Федеральную службу по надзору в сфере связи, информационных технологий и массовых коммуникаций (Роскомнадзор) через оператора рекламных данных (ОРД) информацию о распространенной в информационно-телекоммуникационной сети «Интернет» рекламе, подлежащей учету, хранению и обработке Федеральной службой по надзору в сфере связи, информационных технологий и массовых коммуникаций в соответствии с частью 1 статьи 18.1 Федерального закона «О рекламе» в объеме, определенном в Распоряжении Правительства РФ от 30.05.2022 № 1362-р «Об утверждении состава информации о распространенной в информационно-телекоммуникационной сети «Интернет». Исполнитель при оказании Услуг посредством сети «Интернет» обязан размещать рекламные материалы с Идентификатором рекламы (ID) - уникальным цифровым обозначением, присвоенным ОРД и предназначенным для обеспечения прослеживаемости распространяемой в информационно-телекоммуникационной сети «Интернет» рекламы и учёта такой рекламы.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2.1.9.Обеспечивать конфиденциальность любой информации, касающейся финансовой и хозяйственной деятельности Заказчика и предоставленной Исполнителю в рамках настоящего Договора, за исключением общедоступной информации и (или) информации, подлежащей обязательному раскрытию.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Исполнитель имеет право: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2.2.1.Исполнитель (за исключением Исполнителей, являющихся физическими лицами – Гражданами Российской Федерации) имеет право привлекать к исполнению своих обязательств третьих лиц, оставаясь ответственным перед Заказчиком за их действия, как за свои собственные.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2.2.2.Выбрать любой доступный Оффер, с целью оказания Услуг, а также в любое время приостановить оказание Услуг по любому, выбранному ранее Офферу, уведомив об этом Заказчика не позднее 1 (одного) календарного дня, предшествующего дню приостановке оказания Услуг.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2.2.3.Получать информацию обо всех изменениях в условиях Офферах в кротчайшие сроки, как только эти изменения вступят в силу.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2.2.4.Получать вознаграждение за оказанные Услуг и в соответствии с условиями настоящего Договора и согласно Офферу (Офферам).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2.3.Заказчик обязуется: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2.3.1.С момента регистрации Заказчик предоставляет Исполнителю через личный кабинет доступ к Офферам, включая все условия оказания Услуг по Офферам. Заказчик в разумные сроки обязуется уведомлять Исполнителя, либо посредством личного кабинета Исполнителя, либо посредством электронной почты, о любых изменениях, вносимых в условия Офферов.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lastRenderedPageBreak/>
        <w:t>2.3.2.Заказчик предоставляет Исполнителю в личном кабинете доступ к онлайн статистике из системы, которая включает данные о количестве совершенных физическими и/или юридическими лицами Целевых действиях и сумме вознаграждения, подлежащего выплате Исполнителю за совершенные физическими и/или юридическими лицами Целевые действия.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2.3.3.Своевременно и в полном объеме выплачивать вознаграждение Исполнителю за совершенное(ые) Целевое(ые) действие(ия), в порядке и на условиях, предусмотренных настоящим Договором и соответствующими Офферами.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2.3.4.Оказывать содействие Исполнителю для обеспечения исполнения Исполнителем, принятых на себя обязательств.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2.3.5.Обеспечивать предоставление Исполнителю доступ к личному кабинету, за исключением периода времени необходимого для проведения технических работ на сайте Заказчика и по другим обстоятельствам, находящимся за рамками контроля Заказчика, осуществляется Заказчиком после авторизации Исполнителя.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2.3.6.Обеспечивать конфиденциальность любой информации, касающейся финансовой и хозяйственной деятельности Исполнителя и предоставленной Исполнителем в рамках настоящего Договора, за исключением общедоступной информации и (или) информации, подлежащей обязательному раскрытию.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2.4.Заказчик вправе: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2.4.1.Заказчик имеет право в одностороннем порядке изменять стоимость Услуг путем размещения соответствующих изменений в личном кабинете Исполнителя. При этом измененная стоимость Услуг считается согласованной, если Исполнитель приступил к оказанию Услуг /продолжил оказание Услуг после внесения изменений в стоимость Услуг Заказчиком.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2.4.2.Признать любое совершенное Целевое действие как несовершенное, если Исполнителем при оказании Рекламных Услуг были нарушены условия соответствующего Оффера (-ов).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2.4.3.Заблокировать доступ к личному кабинету и не выплачивать вознаграждение, если установлено, что Исполнителем были нарушены условия соответствующих Офферов или условия настоящего Договора.</w:t>
      </w:r>
    </w:p>
    <w:p w:rsidR="00A21F32" w:rsidRPr="00A21F32" w:rsidRDefault="00A21F32" w:rsidP="00A21F32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Оплата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3.1.Услуги, оказываемые Исполнителем, признаются оказанными и подлежат оплате только при условии совершения соответствующего Целевого действия, указанного в соответствующем Оффере, которое произошло вследствие оказания Услуг.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3.2.Сумма, подлежащая выплате Исполнителю, определяется, как произведение цены 1 (Одного) Целевого действия, указанного в соответствующем Рекламном Оффере и количества совершенных Целевых действий в Отчетном периоде, указанном в Оффере.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3.3.Заказчик оплачивает Услуги Исполнителя на ежемесячной основе ("Отчетный период").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3.4.По окончанию отчетного периода, в течение 10 (десяти) календарных дней, Исполнитель осуществляет подготовку и направляет Заказчику Счет и Акт об оказанных Услугах на сумму оплаты в Отчетном периоде.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3.5.После утверждения Заказчиком Акта об оказанных Услуг, Заказчик направляет подписанный акт Исполнителю почтовой или курьерской службой по адресу, указанному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lastRenderedPageBreak/>
        <w:t>Исполнителем в личном кабинете (если Исполнитель использует систему электронного документооборота, то Акт об оказанных Услугах может быть передан Исполнителю в электронном виде).</w:t>
      </w:r>
    </w:p>
    <w:p w:rsidR="00A21F32" w:rsidRPr="00A21F32" w:rsidRDefault="00A21F32" w:rsidP="00A21F32">
      <w:pPr>
        <w:numPr>
          <w:ilvl w:val="0"/>
          <w:numId w:val="1"/>
        </w:numPr>
        <w:spacing w:before="2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Оплата Услуг осуществляется путем перечисления денежных средств на расчетный счет Исполнителя, указанный Исполнителем в личном кабинете, до 25 числа каждого месяца при условии получения от Исполнителя Счета на оплату, а также при условии утверждения и подписания Заказчиком Акта оказанных Услуг.</w:t>
      </w:r>
    </w:p>
    <w:p w:rsidR="00A21F32" w:rsidRPr="00A21F32" w:rsidRDefault="00A21F32" w:rsidP="00A21F32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Стоимость Услуг Исполнителя, являющегося юридическим лицом или индивидуальным предпринимателем, использующим упрощенную систему налогообложения (УСН) НДС не облагается; стоимость Услуг Исполнителя, являющегося юридическим лицом или индивидуальным предпринимателем, использующего основную систему налогообложения (ОСН), включает в себя НДС по ставке, действующей на момент подписания Заказчиком акта об оказании Услуг; стоимость Услуг Исполнителя, являющегося физическим лицом – Гражданином Российской Федерации и/или индивидуальным предпринимателем, использующими специальный налоговый режим в рамках Федерального Закона от 27.11.2018 № 422-ФЗ НДС не облагается; стоимость Услуг Исполнителя, являющегося физическим лицом – гражданином Российской Федерации, включает в себя НДФЛ, при этом Заказчик выступает налоговым агентом Исполнителя и удерживает соответствующую сумму НДФЛ для перечисления в бюджет Российской Федерации.</w:t>
      </w:r>
    </w:p>
    <w:p w:rsidR="00A21F32" w:rsidRPr="00A21F32" w:rsidRDefault="00A21F32" w:rsidP="00A21F32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Заказчика вправе осуществлять авансовую оплату оказываемых Исполнителем Услуг на основании выставленного Счета Исполнителем.</w:t>
      </w:r>
    </w:p>
    <w:p w:rsidR="00A21F32" w:rsidRPr="00A21F32" w:rsidRDefault="00A21F32" w:rsidP="00A21F32">
      <w:pPr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Обязательства Заказчика по оплате считаются надлежащим образом исполненными с момента списания денежных средств с корреспондентского счета банка Заказчика. Исполнитель самостоятельно несет риски в случае указания недостоверной/некорректной информации и банковских реквизитов при регистрации в личном кабинете.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Персональные данные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4.1.Принимая условия настоящего Договора, Исполнитель также дает согласие Заказчику на обработку своих персональных данных, а также безоговорочно принимает условия обработки персональных данных Заказчиком, содержащихся в тексте оферты, расположенной  по постоянному адресу </w:t>
      </w:r>
      <w:hyperlink r:id="rId10" w:history="1">
        <w:r w:rsidRPr="00A21F32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n-GB"/>
            <w14:ligatures w14:val="none"/>
          </w:rPr>
          <w:t>https://leads.tech/</w:t>
        </w:r>
      </w:hyperlink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4.2.Стороны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предусмотренные ФЗ «О персональных данных». Исполнитель несет ответственность за должное соблюдение указанного закона в части хранения персональных данных, и гарантирует, что при сборе персональных данных, Исполнитель, как оператор персональных данных, получил письменное согласие от субъекта персональных данных на передачу таких данных Заказчику и в адрес партнеров Заказчика и обязуется предоставить доказательства такого получения в течение одного рабочего дня с момента получения от Заказчика соответствующего требования. Исполнитель также гарантирует, что обеспечивает запись, систематизацию, накопление,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lastRenderedPageBreak/>
        <w:t>хранение, уточнение (обновление, изменение), извлечение персональных данных граждан с использованием баз данных, находящихся на территории Российской Федерации в соответствии с требованиями действующего законодательства о персональных данных.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4.3.Исполнитель гарантирует, что, получая персональные данные субъектов персональных данных, для обеспечения безопасности персональных данных будут применены все организационные и технические меры, предусмотренные законодательством о персональных данных.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4.4.Исполнителю запрещено использовать полученные контактные данные потенциальных клиентов Заказчика/партнеров Заказчика (адрес электронной почты, номер телефона) для рассылок (включая рекламные рассылки, информирование о специальных предложениях и т.п.) путем направления электронных сообщений и/или SMS без направления запроса и предварительно полученного отдельного письменного согласия потенциальных потребителей Услуг.</w:t>
      </w:r>
    </w:p>
    <w:p w:rsidR="00A21F32" w:rsidRPr="00A21F32" w:rsidRDefault="00A21F32" w:rsidP="00A21F32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Ответственность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5.1.Стороны несут ответственность за неисполнение или ненадлежащее исполнение обязательств по настоящему Договору в пределах сумм убытков, причиненных таким неисполнением или ненадлежащим исполнением, если иное не установлено настоящим Договором</w:t>
      </w: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5.2.В случае любого нарушения настоящего Договора одной из Сторон, нарушающая Сторона обязана возместить любые фактические убытки другой Стороне, возникающие вследствие неисполнения или ненадлежащего исполнения настоящих положений Договора.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5.3.Ответственность Заказчика ограничивается суммой оплаты по Договору, подлежащей выплате Заказчиком Исполнителю в соответствии с настоящим Договором. В отношении любых денежных обязательств Сторон по настоящему Договору, проценты на сумму долга за период пользования денежными средствами, предусмотренные ст. 317.1 ГК РФ, не начисляются.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5.4.Возместить Заказчику в полном объеме все имущественные потери, возникшие в связи с предъявлением налоговыми органами требований об уплате налогов, пеней, штрафов, доначисленных с сумм реализации по настоящему договору, в случае если, указанные требования налогового органа обусловлены нарушениями законодательства Российской Федерации о налогах сборах, допущенными Исполнителем. Указанные в п. 5.4. настоящего Договора имущественные потери возмещаются в размере сумм, уплаченных на основании решений, требований или актов проверок налоговых органов. При этом факт оспаривания этих налоговых доначислений в вышестоящем налоговом органе или в суде не влияет на обязанность Исполнителя возместить имущественные потери.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5.5.Возместить Заказчику в полном объеме все имущественные потери (штрафы), связанные с возбуждением антимонопольным органом дела об административном правонарушении в отношении Заказчика и проведении административного расследования, в связи с нарушением законодательства о рекламе, допущенного по вине Исполнителя.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5.6.В случае предъявления Заказчику любых претензий, требований, исков (в том числе, со стороны государственных органов), связанных с неисполнением или ненадлежащим исполнением Исполнителем своих обязательств, предусмотренных настоящим Договором, в том числе, предусмотренных п.2.1.8. настоящего Договора Исполнитель обязуется урегулировать указанные претензии, требования, иски своими силами и за свой счет, несет </w:t>
      </w: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lastRenderedPageBreak/>
        <w:t>всю ответственность за такие нарушения, а также возмещает Заказчику все возникшие в результате этого убытки (включая судебные расходы, расходы по уплате штрафов, начисленных контролирующими органами), в течение 10 (десяти) рабочих дней с момента получения письменного требования об их оплате от Заказчика.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Обстоятельства непреодолимой силы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6.1.Стороны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(форс-мажор). К обстоятельствам непреодолимой силы относятся, не позволяющие обеспечить одной из Сторон надлежащее выполнение своих обязательств по настоящему Договору, в том числе (но не исключительно) постановления органов государственной власти и управления, войны, гражданские беспорядки, забастовки, природные события и катастрофы.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6.2.Если обстоятельства непреодолимой силы препятствуют какой-либо из Сторон в соблюдении условий настоящего Договора в целом или в части, то Сторона, заявляющая о форс-мажоре, должна дать письменное уведомление другой Стороне сразу же после наступления форс-мажора. В этом случае обязательства Сторон, непосредственно связанные с форс-мажором, должны быть приостановлены на период продолжительности форс-мажора и устранения его последствий. Если ситуация форс-мажора непрерывно длится 1 месяц и более, любая из сторон имеет право в одностороннем порядке отказаться от исполнения настоящего Договора, письменно уведомив об этом другую Сторону. В этом случае платежи по Договору должны быть произведены в соответствии с фактически оказанным объёмом Услуг.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6.3.При наступлении форс-мажора Стороны определяют возможность и условия возобновления приостановленных обязательств и при необходимости вносят согласованные изменения в настоящий Договор.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Применимое право и подсудность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7.1. Настоящее Соглашение регулируется и трактуется в соответствии с законодательством Российской Федерации, и законодательство Российской Федерации является применимым во всех вопросах, которые явно не предусмотрены настоящим Договором, а также взаимоотношением Сторон в связи с образованием, исполнением (в том числе неисполнением или ненадлежащим исполнением), прекращением, недействительностью настоящего Договора.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7.2. Любые споры и разногласия, которые могут возникнуть из/ или в связи с настоящим Договором, будут разрешены путем дополнительных переговоров и консультаций между Сторонами.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7.3. В случае если, Стороны не могут прийти к соглашению в течение 30 (тридцати) календарных дней со дня начала переговоров, все споры или разногласия, вытекающие из/или в связи с настоящим Договором, включая его неисполнение, нарушение, прекращение или недействительность, будут подчиняться исключительной юрисдикции Арбитражного суда Московской области. Срок ответа на претензию установлен в 10 (десять) календарных дней с момента ее получения.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lastRenderedPageBreak/>
        <w:t>Заключение, срок действия Договора, изменение Договора, отказ от Договора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8.1.Договор вступает в силу с даты его Акцепта Исполнителем на Сайте. Договор действует в течение неопределённого срока.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8.2.Осуществляя Акцепт Оферты путём регистрации и заполнения полей в личном кабинете на сайте, Исполнитель выражает полное и безоговорочное согласие со всеми условиями, изложенными в настоящей Оферте.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8.3.При совершении Исполнителем Акцепта настоящей Оферты способом, предусмотренным в Оферте, Договор считается заключённым в письменной форме в соответствии с п. 3 ст. 434 и п. 3 ст. 438 Гражданского кодекса РФ. При этом, подписание Договора собственноручно на бумажном носителе не требуется.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8.4.Заказчик имеет право в любое время в одностороннем внесудебном порядке заявить об отказе от исполнения Договора и уведомить Исполнителя о его расторжении за 14 календарных дней до даты планируемого расторжения.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8.5.Исполнитель имеет право в любое время в одностороннем внесудебном порядке заявить об отказе от исполнения Договора и уведомить Заказчика о его расторжении за 14 календарных дней до даты планируемого расторжения.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8.6.Условия Договора могут быть изменены в любое время Заказчиком путем внесения изменений в текст Оферты, расположенной на сайте Заказчика в телекоммуникационной сети Интернет по адресу </w:t>
      </w:r>
      <w:hyperlink r:id="rId11" w:history="1">
        <w:r w:rsidRPr="00A21F32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n-GB"/>
            <w14:ligatures w14:val="none"/>
          </w:rPr>
          <w:t>https://leads.tech/</w:t>
        </w:r>
      </w:hyperlink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 В случае несогласия Исполнителя с внесенными изменениями, Исполнитель обязан в течение 5 рабочих дней с момента внесения изменений в условия Договора письменно уведомить Заказчика о расторжении Договора. По истечении указанного срока измененные условия Договора считаются принятыми Исполнителем и вступившими в слу.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8.7.Отношения сторон по Договору и в связи с ним регулируются нормами действующего законодательства Российской Федерации.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Заключительные положения</w:t>
      </w:r>
    </w:p>
    <w:p w:rsidR="00A21F32" w:rsidRPr="00A21F32" w:rsidRDefault="00A21F32" w:rsidP="00A21F32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9.1. Лица, заключившие от имени Сторон настоящий Договор, имеют на это все полномочия в соответствии с действующим законодательством Российской Федерации.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9.2. Заключение настоящего Договора не приведет к нарушению и не войдет в противоречие с какими-либо другими соглашениями или договоренностями Сторон, в которых они являются участниками на момент заключения настоящего Договора.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9.3. Информация, предоставленная Сторонами друг другу в связи с заключением настоящего Договора, соответствует действительности, является полной и точной.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9.6. Обязательства каждой из Сторон в соответствии с настоящим Договором приняты ими на себя добровольно, на разумных основаниях и дают право каждой Стороне требовать их неукоснительного и тщательного соблюдения.</w:t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9.8. Во всем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A21F32" w:rsidRPr="00A21F32" w:rsidRDefault="00A21F32" w:rsidP="00A21F32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A21F32" w:rsidRPr="00A21F32" w:rsidRDefault="00A21F32" w:rsidP="00A21F32">
      <w:pPr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en-GB"/>
          <w14:ligatures w14:val="none"/>
        </w:rPr>
      </w:pPr>
      <w:r w:rsidRPr="00A21F32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Редакция от 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en-GB"/>
          <w14:ligatures w14:val="none"/>
        </w:rPr>
        <w:t>01 марта 2023</w:t>
      </w:r>
    </w:p>
    <w:p w:rsidR="00A21F32" w:rsidRPr="00A21F32" w:rsidRDefault="00A21F32" w:rsidP="00A21F32">
      <w:pPr>
        <w:spacing w:after="24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A21F32" w:rsidRPr="00A21F32" w:rsidRDefault="00A21F32" w:rsidP="00A21F3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A21F32" w:rsidRDefault="00A21F32"/>
    <w:sectPr w:rsidR="00A21F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4C3"/>
    <w:multiLevelType w:val="multilevel"/>
    <w:tmpl w:val="09B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073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32"/>
    <w:rsid w:val="00A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00E7BC"/>
  <w15:chartTrackingRefBased/>
  <w15:docId w15:val="{C2BFAADE-0C34-284F-864F-6A847D1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F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21F3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2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s.te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ds.te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s.tech/" TargetMode="External"/><Relationship Id="rId11" Type="http://schemas.openxmlformats.org/officeDocument/2006/relationships/hyperlink" Target="https://leads.tech/" TargetMode="External"/><Relationship Id="rId5" Type="http://schemas.openxmlformats.org/officeDocument/2006/relationships/hyperlink" Target="https://leads.tech/" TargetMode="External"/><Relationship Id="rId10" Type="http://schemas.openxmlformats.org/officeDocument/2006/relationships/hyperlink" Target="https://leads.te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s.t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4447</Words>
  <Characters>25351</Characters>
  <Application>Microsoft Office Word</Application>
  <DocSecurity>0</DocSecurity>
  <Lines>211</Lines>
  <Paragraphs>59</Paragraphs>
  <ScaleCrop>false</ScaleCrop>
  <Company/>
  <LinksUpToDate>false</LinksUpToDate>
  <CharactersWithSpaces>29739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</dc:creator>
  <cp:keywords/>
  <dc:description/>
  <cp:lastModifiedBy>Olga K</cp:lastModifiedBy>
  <cp:revision>1</cp:revision>
  <dcterms:created xsi:type="dcterms:W3CDTF">2023-09-08T07:49:00Z</dcterms:created>
  <dcterms:modified xsi:type="dcterms:W3CDTF">2023-09-08T07:50:00Z</dcterms:modified>
</cp:coreProperties>
</file>